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0C" w:rsidRPr="001C100C" w:rsidRDefault="001C100C" w:rsidP="001C100C">
      <w:pPr>
        <w:jc w:val="center"/>
        <w:rPr>
          <w:rFonts w:ascii="Arial" w:hAnsi="Arial" w:cs="Arial"/>
        </w:rPr>
      </w:pPr>
      <w:bookmarkStart w:id="0" w:name="_GoBack"/>
      <w:bookmarkEnd w:id="0"/>
      <w:r w:rsidRPr="001C100C">
        <w:rPr>
          <w:rFonts w:ascii="Arial" w:hAnsi="Arial" w:cs="Arial"/>
          <w:sz w:val="28"/>
          <w:szCs w:val="28"/>
        </w:rPr>
        <w:t>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</w:t>
      </w:r>
    </w:p>
    <w:p w:rsidR="007923B4" w:rsidRPr="001C100C" w:rsidRDefault="007923B4" w:rsidP="001C100C">
      <w:pPr>
        <w:jc w:val="center"/>
        <w:rPr>
          <w:rFonts w:ascii="Arial" w:hAnsi="Arial" w:cs="Arial"/>
          <w:sz w:val="26"/>
          <w:szCs w:val="26"/>
        </w:rPr>
      </w:pPr>
      <w:r w:rsidRPr="001C100C">
        <w:rPr>
          <w:rFonts w:ascii="Arial" w:hAnsi="Arial" w:cs="Arial"/>
          <w:sz w:val="26"/>
          <w:szCs w:val="26"/>
        </w:rPr>
        <w:t>ОАО «МРСК «Урала», г.</w:t>
      </w:r>
      <w:r w:rsidR="001C100C" w:rsidRPr="001C100C">
        <w:rPr>
          <w:rFonts w:ascii="Arial" w:hAnsi="Arial" w:cs="Arial"/>
          <w:sz w:val="26"/>
          <w:szCs w:val="26"/>
        </w:rPr>
        <w:t xml:space="preserve"> </w:t>
      </w:r>
      <w:r w:rsidRPr="001C100C">
        <w:rPr>
          <w:rFonts w:ascii="Arial" w:hAnsi="Arial" w:cs="Arial"/>
          <w:sz w:val="26"/>
          <w:szCs w:val="26"/>
        </w:rPr>
        <w:t>Екатеринбург. - ОАО «Химический завод «Планта»</w:t>
      </w:r>
      <w:r w:rsidR="001C100C" w:rsidRPr="001C100C">
        <w:rPr>
          <w:rFonts w:ascii="Arial" w:hAnsi="Arial" w:cs="Arial"/>
          <w:sz w:val="26"/>
          <w:szCs w:val="26"/>
        </w:rPr>
        <w:t>, г. Нижний Тагил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1458"/>
        <w:gridCol w:w="2015"/>
        <w:gridCol w:w="1149"/>
        <w:gridCol w:w="1458"/>
        <w:gridCol w:w="1195"/>
        <w:gridCol w:w="1191"/>
      </w:tblGrid>
      <w:tr w:rsidR="007923B4" w:rsidRPr="001C100C" w:rsidTr="007923B4">
        <w:tc>
          <w:tcPr>
            <w:tcW w:w="1196" w:type="dxa"/>
            <w:vMerge w:val="restart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  <w:r w:rsidRPr="001C100C">
              <w:rPr>
                <w:rFonts w:ascii="Arial" w:hAnsi="Arial" w:cs="Arial"/>
              </w:rPr>
              <w:t>Год</w:t>
            </w:r>
          </w:p>
        </w:tc>
        <w:tc>
          <w:tcPr>
            <w:tcW w:w="4451" w:type="dxa"/>
            <w:gridSpan w:val="3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1 полугодие</w:t>
            </w:r>
          </w:p>
        </w:tc>
        <w:tc>
          <w:tcPr>
            <w:tcW w:w="3770" w:type="dxa"/>
            <w:gridSpan w:val="3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2 полугодие</w:t>
            </w:r>
          </w:p>
        </w:tc>
      </w:tr>
      <w:tr w:rsidR="007923B4" w:rsidRPr="001C100C" w:rsidTr="007923B4">
        <w:tc>
          <w:tcPr>
            <w:tcW w:w="1196" w:type="dxa"/>
            <w:vMerge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Двухставочный тариф</w:t>
            </w:r>
          </w:p>
        </w:tc>
        <w:tc>
          <w:tcPr>
            <w:tcW w:w="1196" w:type="dxa"/>
            <w:vMerge w:val="restart"/>
            <w:vAlign w:val="center"/>
          </w:tcPr>
          <w:p w:rsidR="007923B4" w:rsidRPr="001C100C" w:rsidRDefault="007923B4" w:rsidP="007923B4">
            <w:pPr>
              <w:ind w:left="-95" w:righ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Односта-вочный тариф</w:t>
            </w:r>
          </w:p>
        </w:tc>
        <w:tc>
          <w:tcPr>
            <w:tcW w:w="2573" w:type="dxa"/>
            <w:gridSpan w:val="2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Двухставочный тариф</w:t>
            </w:r>
          </w:p>
        </w:tc>
        <w:tc>
          <w:tcPr>
            <w:tcW w:w="1197" w:type="dxa"/>
            <w:vMerge w:val="restart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Односта-вочный тариф</w:t>
            </w:r>
          </w:p>
        </w:tc>
      </w:tr>
      <w:tr w:rsidR="007923B4" w:rsidRPr="001C100C" w:rsidTr="007923B4">
        <w:tc>
          <w:tcPr>
            <w:tcW w:w="1196" w:type="dxa"/>
            <w:vMerge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ставка за содержание электричес-ких сетей</w:t>
            </w:r>
          </w:p>
        </w:tc>
        <w:tc>
          <w:tcPr>
            <w:tcW w:w="1879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96" w:type="dxa"/>
            <w:vMerge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ставка за содержание электричес-ких сетей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  <w:r w:rsidRPr="001C100C">
              <w:rPr>
                <w:rFonts w:ascii="Arial" w:hAnsi="Arial" w:cs="Arial"/>
                <w:color w:val="000000"/>
                <w:szCs w:val="24"/>
              </w:rPr>
              <w:t>ставка на оплату  техноло-гического расхода (потерь)</w:t>
            </w:r>
          </w:p>
        </w:tc>
        <w:tc>
          <w:tcPr>
            <w:tcW w:w="1197" w:type="dxa"/>
            <w:vMerge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</w:rPr>
            </w:pPr>
          </w:p>
        </w:tc>
      </w:tr>
      <w:tr w:rsidR="007923B4" w:rsidRPr="001C100C" w:rsidTr="007923B4"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13,845</w:t>
            </w:r>
          </w:p>
        </w:tc>
        <w:tc>
          <w:tcPr>
            <w:tcW w:w="1879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0,040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13,845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0,040</w:t>
            </w:r>
          </w:p>
        </w:tc>
      </w:tr>
      <w:tr w:rsidR="007923B4" w:rsidRPr="001C100C" w:rsidTr="007923B4"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23,401</w:t>
            </w:r>
          </w:p>
        </w:tc>
        <w:tc>
          <w:tcPr>
            <w:tcW w:w="1879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0,067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23,401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0,067</w:t>
            </w:r>
          </w:p>
        </w:tc>
      </w:tr>
      <w:tr w:rsidR="007923B4" w:rsidRPr="001C100C" w:rsidTr="007923B4"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23,677</w:t>
            </w:r>
          </w:p>
        </w:tc>
        <w:tc>
          <w:tcPr>
            <w:tcW w:w="1879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0,068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23,677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0,068</w:t>
            </w:r>
          </w:p>
        </w:tc>
      </w:tr>
      <w:tr w:rsidR="007923B4" w:rsidRPr="001C100C" w:rsidTr="007923B4"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23,929</w:t>
            </w:r>
          </w:p>
        </w:tc>
        <w:tc>
          <w:tcPr>
            <w:tcW w:w="1879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0,069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23,929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0,069</w:t>
            </w:r>
          </w:p>
        </w:tc>
      </w:tr>
      <w:tr w:rsidR="007923B4" w:rsidRPr="001C100C" w:rsidTr="007923B4"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00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24,213</w:t>
            </w:r>
          </w:p>
        </w:tc>
        <w:tc>
          <w:tcPr>
            <w:tcW w:w="1879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0,070</w:t>
            </w:r>
          </w:p>
        </w:tc>
        <w:tc>
          <w:tcPr>
            <w:tcW w:w="1376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24,213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97" w:type="dxa"/>
            <w:vAlign w:val="center"/>
          </w:tcPr>
          <w:p w:rsidR="007923B4" w:rsidRPr="001C100C" w:rsidRDefault="007923B4" w:rsidP="0079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00C">
              <w:rPr>
                <w:rFonts w:ascii="Arial" w:hAnsi="Arial" w:cs="Arial"/>
                <w:sz w:val="24"/>
                <w:szCs w:val="24"/>
              </w:rPr>
              <w:t>0,070</w:t>
            </w:r>
          </w:p>
        </w:tc>
      </w:tr>
    </w:tbl>
    <w:p w:rsidR="007923B4" w:rsidRPr="001C100C" w:rsidRDefault="007923B4">
      <w:pPr>
        <w:rPr>
          <w:rFonts w:ascii="Arial" w:hAnsi="Arial" w:cs="Arial"/>
        </w:rPr>
      </w:pPr>
    </w:p>
    <w:sectPr w:rsidR="007923B4" w:rsidRPr="001C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B4"/>
    <w:rsid w:val="001C100C"/>
    <w:rsid w:val="007923B4"/>
    <w:rsid w:val="00B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н.а</dc:creator>
  <cp:keywords/>
  <dc:description/>
  <cp:lastModifiedBy>Седегова Д. А.</cp:lastModifiedBy>
  <cp:revision>2</cp:revision>
  <dcterms:created xsi:type="dcterms:W3CDTF">2015-02-25T11:26:00Z</dcterms:created>
  <dcterms:modified xsi:type="dcterms:W3CDTF">2015-02-25T11:26:00Z</dcterms:modified>
</cp:coreProperties>
</file>